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 проведения урока по машинному обучению для детей от 14 до 16 лет 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9cwughm4cr2p" w:id="0"/>
      <w:bookmarkEnd w:id="0"/>
      <w:r w:rsidDel="00000000" w:rsidR="00000000" w:rsidRPr="00000000">
        <w:rPr>
          <w:rtl w:val="0"/>
        </w:rPr>
        <w:t xml:space="preserve">Инструкция к документу.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Это проект проведения урока по машинному обучению для детей от 14 до 16 лет. Документ служит рекомендацией или картой для проведения занятия, направленного на рассказ и знакомство детей с технологиями машинного обучения.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В составе проекта:</w:t>
        <w:br w:type="textWrapping"/>
      </w:r>
      <w:r w:rsidDel="00000000" w:rsidR="00000000" w:rsidRPr="00000000">
        <w:rPr>
          <w:rtl w:val="0"/>
        </w:rPr>
        <w:t xml:space="preserve">- Описание образовательных целей и результатов проведения занятия </w:t>
        <w:br w:type="textWrapping"/>
        <w:t xml:space="preserve">- Описание необходимого технического оборудования для проведения урока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Сценарный план проведения урока с описанием вопросов и заданий для детей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Перечень ссылок на необходимые дизайн-материалы для скачивания и онлайн-ресурсы для проведения урока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o0y3klh1u2cz" w:id="1"/>
      <w:bookmarkEnd w:id="1"/>
      <w:r w:rsidDel="00000000" w:rsidR="00000000" w:rsidRPr="00000000">
        <w:rPr>
          <w:rtl w:val="0"/>
        </w:rPr>
        <w:t xml:space="preserve">Описание образовательных целей и результатов урока по машинному обучению для детей.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br w:type="textWrapping"/>
        <w:t xml:space="preserve">Машинное обучение  - это направление IT-разработки, которое связано с созданием информационных нейросетей, напоминающих принцип работы нейронов в человеческом мозге. Эти технологии на основе данных могут воспроизводить процесс обучения и принимать решения. Самый простой пример использования технологии - это создание нейросети для игры в шахматы. Сейчас это направление IT-разработки используется в сферах безопасности, транспорта, игр и многих других.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Профессии “Специалист по машинному обучению”, “Специалист по искусственному интеллекту”, “Разработчик нейронных сетей” - одни из самых перспективных, так как обучение машин и автоматизация процессов становится все более нужной в современных реалиях.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Образовательными целями урока является знакомство детей и подростков 14-16 лет с принципом работы технологии, на примерах существующих и работающих платформ и программ. </w:t>
        <w:br w:type="textWrapping"/>
        <w:br w:type="textWrapping"/>
        <w:t xml:space="preserve">В данном уроке заложены образовательные результаты распределенные на два основных уровня: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Уровень 1. </w:t>
      </w:r>
      <w:r w:rsidDel="00000000" w:rsidR="00000000" w:rsidRPr="00000000">
        <w:rPr>
          <w:rtl w:val="0"/>
        </w:rPr>
        <w:t xml:space="preserve">Положительным образовательным результатом проведения урока будет, если дети будут</w:t>
      </w:r>
      <w:r w:rsidDel="00000000" w:rsidR="00000000" w:rsidRPr="00000000">
        <w:rPr>
          <w:i w:val="1"/>
          <w:rtl w:val="0"/>
        </w:rPr>
        <w:t xml:space="preserve"> знать, помнить и способны объяснить</w:t>
      </w:r>
      <w:r w:rsidDel="00000000" w:rsidR="00000000" w:rsidRPr="00000000">
        <w:rPr>
          <w:rtl w:val="0"/>
        </w:rPr>
        <w:t xml:space="preserve"> следующие термины и явления: </w:t>
        <w:br w:type="textWrapping"/>
        <w:t xml:space="preserve">- Определение машинного обучения.</w:t>
        <w:br w:type="textWrapping"/>
        <w:t xml:space="preserve">- Принципы работы нейронов и нейронной сети в человеческом мозге. </w:t>
        <w:br w:type="textWrapping"/>
        <w:t xml:space="preserve">- Определение нейрона.</w:t>
        <w:br w:type="textWrapping"/>
        <w:t xml:space="preserve">- Принцип работы нейронной сети в машинном обучении.</w:t>
        <w:br w:type="textWrapping"/>
        <w:t xml:space="preserve">- Принцип работы нейронной сети при формулировании речи и координации объектов во время движени.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Уровень 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Положительным образовательным результатом проведения урока будет, если дети будут </w:t>
      </w:r>
      <w:r w:rsidDel="00000000" w:rsidR="00000000" w:rsidRPr="00000000">
        <w:rPr>
          <w:i w:val="1"/>
          <w:rtl w:val="0"/>
        </w:rPr>
        <w:t xml:space="preserve">уметь: </w:t>
      </w:r>
      <w:r w:rsidDel="00000000" w:rsidR="00000000" w:rsidRPr="00000000">
        <w:rPr>
          <w:rtl w:val="0"/>
        </w:rPr>
        <w:br w:type="textWrapping"/>
        <w:t xml:space="preserve">- Использовать приложения, созданные с помощью технологии машинного обучения, способные распозновать изображения и речь. </w:t>
        <w:br w:type="textWrapping"/>
        <w:t xml:space="preserve">- Делать логические выводы на основе полученной информации. </w:t>
        <w:br w:type="textWrapping"/>
        <w:t xml:space="preserve">- Взаимодействовать с приложениями, основанными на машинном обучении. </w:t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ddfvsn4ducxh" w:id="2"/>
      <w:bookmarkEnd w:id="2"/>
      <w:r w:rsidDel="00000000" w:rsidR="00000000" w:rsidRPr="00000000">
        <w:rPr>
          <w:rtl w:val="0"/>
        </w:rPr>
        <w:br w:type="textWrapping"/>
        <w:t xml:space="preserve">Описание необходимого технического оборудования для проведения урока.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Для проведения данного урока вам потребуется: </w:t>
        <w:br w:type="textWrapping"/>
      </w:r>
      <w:r w:rsidDel="00000000" w:rsidR="00000000" w:rsidRPr="00000000">
        <w:rPr>
          <w:i w:val="1"/>
          <w:rtl w:val="0"/>
        </w:rPr>
        <w:t xml:space="preserve">Таблица описывает количество на группу детей количеством 20 детей. </w:t>
      </w:r>
      <w:r w:rsidDel="00000000" w:rsidR="00000000" w:rsidRPr="00000000">
        <w:rPr>
          <w:rtl w:val="0"/>
        </w:rPr>
        <w:br w:type="textWrapping"/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2475"/>
        <w:gridCol w:w="3555"/>
        <w:tblGridChange w:id="0">
          <w:tblGrid>
            <w:gridCol w:w="2985"/>
            <w:gridCol w:w="2475"/>
            <w:gridCol w:w="35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Количество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Комментарий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Ноутбук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демонстрации презентации учителем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Проектор или доска для демонстрации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демонстрации презентации учителем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Планшеты или телефоны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(один на пару детей)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проведения практического упражнения в парах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rPr/>
      </w:pPr>
      <w:bookmarkStart w:colFirst="0" w:colLast="0" w:name="_7lmv1bseh6mr" w:id="3"/>
      <w:bookmarkEnd w:id="3"/>
      <w:r w:rsidDel="00000000" w:rsidR="00000000" w:rsidRPr="00000000">
        <w:rPr>
          <w:rtl w:val="0"/>
        </w:rPr>
        <w:t xml:space="preserve">Сценарный план проведения урока с описанием вопросов и заданий для детей.</w:t>
        <w:br w:type="textWrapping"/>
      </w:r>
    </w:p>
    <w:tbl>
      <w:tblPr>
        <w:tblStyle w:val="Table2"/>
        <w:tblW w:w="10335.0" w:type="dxa"/>
        <w:jc w:val="left"/>
        <w:tblInd w:w="-4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4110"/>
        <w:gridCol w:w="1395"/>
        <w:gridCol w:w="2385"/>
        <w:tblGridChange w:id="0">
          <w:tblGrid>
            <w:gridCol w:w="2445"/>
            <w:gridCol w:w="4110"/>
            <w:gridCol w:w="1395"/>
            <w:gridCol w:w="23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Тематический блок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Текст для учителя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Тайминг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Комментарий </w:t>
            </w:r>
          </w:p>
        </w:tc>
      </w:tr>
      <w:tr>
        <w:trPr>
          <w:cantSplit w:val="0"/>
          <w:trHeight w:val="53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Приветствие. План урока.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Добрый день. Как настроение? Настрой на урок?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Даем детям по поднятой руке ответить на вопрос. </w:t>
              <w:br w:type="textWrapping"/>
            </w:r>
            <w:r w:rsidDel="00000000" w:rsidR="00000000" w:rsidRPr="00000000">
              <w:rPr>
                <w:rtl w:val="0"/>
              </w:rPr>
              <w:t xml:space="preserve">Сегодняшнее занятие будет посвящено теме машинного обучения. </w:t>
              <w:br w:type="textWrapping"/>
              <w:t xml:space="preserve">Мы с вами разберемся с тем, что это такое и как работает машинное обучение. </w:t>
              <w:br w:type="textWrapping"/>
              <w:t xml:space="preserve">Поговорим о том, зачем человеку делать так, чтобы за него принимали решения машины, и где мы сейчас это используем.</w:t>
              <w:br w:type="textWrapping"/>
              <w:t xml:space="preserve">Затем мы рассмотрим, как работает формулирование речи и логика у человека и у машины. Сравним эти процессы. </w:t>
              <w:br w:type="textWrapping"/>
              <w:t xml:space="preserve">И пройдем небольшой тренинг по управлению беспилотником.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Демонстрируем слайд 2 на презентации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Погружение в тему.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Кто хоть раз слышал выражение машинное обучение? Как думаете что это? Ваши предположения и размышления?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Дети выдвигают свои гипотезы. </w:t>
              <w:br w:type="textWrapping"/>
            </w:r>
            <w:r w:rsidDel="00000000" w:rsidR="00000000" w:rsidRPr="00000000">
              <w:rPr>
                <w:rtl w:val="0"/>
              </w:rPr>
              <w:t xml:space="preserve">Машинное обучение - это часть искусственного интеллекта основанная на анализе больших данных. Это значит, что машина учиться принимать решения на основе той информации, что ей дали. </w:t>
              <w:br w:type="textWrapping"/>
              <w:t xml:space="preserve">В какой-то момент люди научились создавать с помощью кода процесс, который очень похож на процесс, происходящей в человеческом мозге. </w:t>
              <w:br w:type="textWrapping"/>
              <w:br w:type="textWrapping"/>
              <w:t xml:space="preserve">Наш мозг работает следующим образом:</w:t>
              <w:br w:type="textWrapping"/>
              <w:t xml:space="preserve">У нас есть нейроны - это маленькие клетки, которые получают, хранят и передают информацию. Например, когда вы трогаете что-то горячее - нейроны получают сигнал о том, что огранизму горячо и передают эту информацию мозгу, мозг принимает решение убрать руку. И все это происходит очень быстро. Но кроме всего прочего, ваши нейроны запоминают, что руке было больно. А раз руке больно, это значит, что с горячим надо быть осторожнее. </w:t>
              <w:br w:type="textWrapping"/>
              <w:br w:type="textWrapping"/>
              <w:t xml:space="preserve">Всю жизнь наш мозг получает огромное количество информации обо всем на свете. И запоминает ее. Нейроны хранят и передают данные, люди принимают решения на основе этих данных. </w:t>
              <w:br w:type="textWrapping"/>
              <w:br w:type="textWrapping"/>
              <w:t xml:space="preserve">Мозг технологий, работает почти также как и мозг человека, но в таких действиях, чуть больше математики: </w:t>
              <w:br w:type="textWrapping"/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Нейросеть</w:t>
            </w:r>
            <w:r w:rsidDel="00000000" w:rsidR="00000000" w:rsidRPr="00000000">
              <w:rPr>
                <w:highlight w:val="white"/>
                <w:rtl w:val="0"/>
              </w:rPr>
              <w:t xml:space="preserve"> – это математическая модель в виде кода, который копирует работу биологических нейросетей. Сегодня такие сети активно используют в практических целях за счет возможности не только разработки, но и обучения. </w:t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Безопасность</w:t>
            </w:r>
            <w:r w:rsidDel="00000000" w:rsidR="00000000" w:rsidRPr="00000000">
              <w:rPr>
                <w:rtl w:val="0"/>
              </w:rPr>
              <w:t xml:space="preserve">: технологии по распознованию лиц помогают системам безопасности банков и аэропортов найти преступников в толпе. </w:t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Творчество:</w:t>
            </w:r>
            <w:r w:rsidDel="00000000" w:rsidR="00000000" w:rsidRPr="00000000">
              <w:rPr>
                <w:rtl w:val="0"/>
              </w:rPr>
              <w:t xml:space="preserve"> технологии для генерации изображений могут использовать люди, которые оформляют статьи и сайты в интернете не переживая, за авторское право. </w:t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Игры:</w:t>
            </w:r>
            <w:r w:rsidDel="00000000" w:rsidR="00000000" w:rsidRPr="00000000">
              <w:rPr>
                <w:rtl w:val="0"/>
              </w:rPr>
              <w:t xml:space="preserve"> Геймдизайнеры и создатели игр активно используют умные машины, для игр, например, в онлайн-шахматах.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Движение:</w:t>
            </w:r>
            <w:r w:rsidDel="00000000" w:rsidR="00000000" w:rsidRPr="00000000">
              <w:rPr>
                <w:rtl w:val="0"/>
              </w:rPr>
              <w:t xml:space="preserve"> Наверняка вы слышали, о том, как еду вместо курьеров доставляют автопилотируемые машинки. А электромобили с функцией автопилота обещают снизить количество аварий на дорогах, и экономить силы водителя.</w:t>
              <w:br w:type="textWrapping"/>
              <w:t xml:space="preserve">А о чем вы слышали?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Дети отвечают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минут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Формулирование мыслей.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i w:val="1"/>
                <w:color w:val="141212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Давайте посмотрим, как работает ваша логика и формулирование мыслей. Перед вами 5 предложений. В каждом из предложений пропущено слово. Вам нужно помочь, его найти. </w:t>
              <w:br w:type="textWrapping"/>
              <w:br w:type="textWrapping"/>
              <w:t xml:space="preserve">1…..</w:t>
            </w:r>
            <w:r w:rsidDel="00000000" w:rsidR="00000000" w:rsidRPr="00000000">
              <w:rPr>
                <w:color w:val="141212"/>
                <w:highlight w:val="white"/>
                <w:rtl w:val="0"/>
              </w:rPr>
              <w:t xml:space="preserve">у парапетов на набережных стоят рыбаки с удочками. (</w:t>
            </w:r>
            <w:r w:rsidDel="00000000" w:rsidR="00000000" w:rsidRPr="00000000">
              <w:rPr>
                <w:i w:val="1"/>
                <w:color w:val="141212"/>
                <w:highlight w:val="white"/>
                <w:rtl w:val="0"/>
              </w:rPr>
              <w:t xml:space="preserve">Летом) </w:t>
              <w:br w:type="textWrapping"/>
            </w:r>
            <w:r w:rsidDel="00000000" w:rsidR="00000000" w:rsidRPr="00000000">
              <w:rPr>
                <w:color w:val="141212"/>
                <w:highlight w:val="white"/>
                <w:rtl w:val="0"/>
              </w:rPr>
              <w:t xml:space="preserve">2. Каждое …, ещё при свете звезд, Якоб Иванович Бах просыпался и, лежа под толстой стеганой периной утиного пуха, слушал мир. </w:t>
            </w:r>
            <w:r w:rsidDel="00000000" w:rsidR="00000000" w:rsidRPr="00000000">
              <w:rPr>
                <w:i w:val="1"/>
                <w:color w:val="141212"/>
                <w:highlight w:val="white"/>
                <w:rtl w:val="0"/>
              </w:rPr>
              <w:t xml:space="preserve">(утро)</w:t>
              <w:br w:type="textWrapping"/>
            </w:r>
            <w:r w:rsidDel="00000000" w:rsidR="00000000" w:rsidRPr="00000000">
              <w:rPr>
                <w:color w:val="141212"/>
                <w:highlight w:val="white"/>
                <w:rtl w:val="0"/>
              </w:rPr>
              <w:t xml:space="preserve">3. Дождавшись, когда обе стрелки … в единую линию (часовая на шести, минутная на двенадцати), что есть силы дергал за верёвку — и бронзовый колокол гулко отзывался. </w:t>
            </w:r>
            <w:r w:rsidDel="00000000" w:rsidR="00000000" w:rsidRPr="00000000">
              <w:rPr>
                <w:i w:val="1"/>
                <w:color w:val="141212"/>
                <w:highlight w:val="white"/>
                <w:rtl w:val="0"/>
              </w:rPr>
              <w:t xml:space="preserve">(сольются)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i w:val="1"/>
                <w:color w:val="141212"/>
                <w:highlight w:val="white"/>
              </w:rPr>
            </w:pPr>
            <w:r w:rsidDel="00000000" w:rsidR="00000000" w:rsidRPr="00000000">
              <w:rPr>
                <w:color w:val="141212"/>
                <w:highlight w:val="white"/>
                <w:rtl w:val="0"/>
              </w:rPr>
              <w:t xml:space="preserve">4. Двигались …, предложение за предложением, слово за словом, будто шли куда-то по глубокому снегу — след в след. </w:t>
            </w:r>
            <w:r w:rsidDel="00000000" w:rsidR="00000000" w:rsidRPr="00000000">
              <w:rPr>
                <w:i w:val="1"/>
                <w:color w:val="141212"/>
                <w:highlight w:val="white"/>
                <w:rtl w:val="0"/>
              </w:rPr>
              <w:t xml:space="preserve">(не спеша)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i w:val="1"/>
                <w:color w:val="141212"/>
                <w:highlight w:val="white"/>
              </w:rPr>
            </w:pPr>
            <w:r w:rsidDel="00000000" w:rsidR="00000000" w:rsidRPr="00000000">
              <w:rPr>
                <w:color w:val="141212"/>
                <w:highlight w:val="white"/>
                <w:rtl w:val="0"/>
              </w:rPr>
              <w:t xml:space="preserve">5. Читать наизусть отрывки из «Фауста», к примеру, …. желал; сказать же соседке: «А балбес-то ваш нынче опять шалопайничал!» — не желал никак, прилипал к нёбу и мешался меж зубов, как чересчур большая и плохо проваренная клёцка. </w:t>
            </w:r>
            <w:r w:rsidDel="00000000" w:rsidR="00000000" w:rsidRPr="00000000">
              <w:rPr>
                <w:i w:val="1"/>
                <w:color w:val="141212"/>
                <w:highlight w:val="white"/>
                <w:rtl w:val="0"/>
              </w:rPr>
              <w:t xml:space="preserve">(язык)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color w:val="1412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color w:val="141212"/>
                <w:highlight w:val="white"/>
              </w:rPr>
            </w:pPr>
            <w:r w:rsidDel="00000000" w:rsidR="00000000" w:rsidRPr="00000000">
              <w:rPr>
                <w:color w:val="141212"/>
                <w:highlight w:val="white"/>
                <w:rtl w:val="0"/>
              </w:rPr>
              <w:t xml:space="preserve">А теперь, можно попробовать посмотреть как нейросеть сама формулирует текст. Поработаем в парах.</w:t>
              <w:br w:type="textWrapping"/>
            </w:r>
            <w:r w:rsidDel="00000000" w:rsidR="00000000" w:rsidRPr="00000000">
              <w:rPr>
                <w:i w:val="1"/>
                <w:color w:val="141212"/>
                <w:highlight w:val="white"/>
                <w:rtl w:val="0"/>
              </w:rPr>
              <w:t xml:space="preserve">Раздаем планшеты для работы. С открытым порталом. </w:t>
            </w:r>
            <w:hyperlink r:id="rId6">
              <w:r w:rsidDel="00000000" w:rsidR="00000000" w:rsidRPr="00000000">
                <w:rPr>
                  <w:i w:val="1"/>
                  <w:color w:val="1155cc"/>
                  <w:highlight w:val="white"/>
                  <w:u w:val="single"/>
                  <w:rtl w:val="0"/>
                </w:rPr>
                <w:t xml:space="preserve">https://russiannlp.github.io/rugpt-demo/</w:t>
              </w:r>
            </w:hyperlink>
            <w:r w:rsidDel="00000000" w:rsidR="00000000" w:rsidRPr="00000000">
              <w:rPr>
                <w:i w:val="1"/>
                <w:color w:val="141212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color w:val="141212"/>
                <w:highlight w:val="white"/>
                <w:rtl w:val="0"/>
              </w:rPr>
              <w:t xml:space="preserve">Вы можете написать совместно кусочек текста, и попросить машину продолжить его. </w:t>
              <w:br w:type="textWrapping"/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1412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минут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Движение беспилотника. Теория.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мы посмотрим, как технологии могут управлять движением. </w:t>
            </w:r>
            <w:r w:rsidDel="00000000" w:rsidR="00000000" w:rsidRPr="00000000">
              <w:rPr>
                <w:i w:val="1"/>
                <w:rtl w:val="0"/>
              </w:rPr>
              <w:br w:type="textWrapping"/>
              <w:t xml:space="preserve">Показываем короткое видео из урока:</w:t>
              <w:br w:type="textWrapping"/>
            </w:r>
            <w:hyperlink r:id="rId7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https://datalesson.ru/lessons/self-driving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минут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Движение беспилотника. Практика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 теперь давайте проверим, что мы можем сами управлять машиной. Выполним задание. Вам предстоит 4 задания. Каждый из вас выполняет 2 задания. Прежде чем вы начнете, система попросит вас заполнить анкету. Заполните ее.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Дети по очереди на планшетах выполняют задание для 8-11 классов </w:t>
            </w:r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https://datalesson.ru/lessons/self-driving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минут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Дети работают в парах с планшетами.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Проверка знаний.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Давайте немного проверим знания, которые мы сегодня получили. </w:t>
              <w:br w:type="textWrapping"/>
              <w:br w:type="textWrapping"/>
              <w:t xml:space="preserve">1. Итак, начнем с простого.В этом вопросе будут варианты ответов. </w:t>
              <w:br w:type="textWrapping"/>
              <w:t xml:space="preserve">Почему нейросети так называются? 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а. Потому что их действия похожи на действия нейронов в человеческом мозге</w:t>
              <w:br w:type="textWrapping"/>
            </w:r>
            <w:r w:rsidDel="00000000" w:rsidR="00000000" w:rsidRPr="00000000">
              <w:rPr>
                <w:rtl w:val="0"/>
              </w:rPr>
              <w:t xml:space="preserve">б. Название связано со всемирной сетью </w:t>
              <w:br w:type="textWrapping"/>
              <w:t xml:space="preserve">в. Потому что они лежат в основе компьютерного мозга </w:t>
              <w:br w:type="textWrapping"/>
              <w:t xml:space="preserve">г.  Потому что они умеют учиться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41212"/>
              </w:rPr>
            </w:pPr>
            <w:r w:rsidDel="00000000" w:rsidR="00000000" w:rsidRPr="00000000">
              <w:rPr>
                <w:rtl w:val="0"/>
              </w:rPr>
              <w:br w:type="textWrapping"/>
              <w:t xml:space="preserve">2. </w:t>
            </w:r>
            <w:r w:rsidDel="00000000" w:rsidR="00000000" w:rsidRPr="00000000">
              <w:rPr>
                <w:color w:val="141212"/>
                <w:rtl w:val="0"/>
              </w:rPr>
              <w:t xml:space="preserve">Какие из этих интеллектуальных функций человека уже научились воспроизводить искусственные системы?</w:t>
              <w:br w:type="textWrapping"/>
              <w:t xml:space="preserve">- Умение формулировать мысли </w:t>
              <w:br w:type="textWrapping"/>
              <w:t xml:space="preserve">- Умение рисовать </w:t>
              <w:br w:type="textWrapping"/>
              <w:t xml:space="preserve">- Умение распознавать объекты и отличать их друг от друга </w:t>
              <w:br w:type="textWrapping"/>
              <w:t xml:space="preserve">- Умение играть в игры </w:t>
              <w:br w:type="textWrapping"/>
            </w:r>
            <w:r w:rsidDel="00000000" w:rsidR="00000000" w:rsidRPr="00000000">
              <w:rPr>
                <w:b w:val="1"/>
                <w:color w:val="141212"/>
                <w:rtl w:val="0"/>
              </w:rPr>
              <w:t xml:space="preserve">(все)</w:t>
              <w:br w:type="textWrapping"/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color w:val="141212"/>
                <w:rtl w:val="0"/>
              </w:rPr>
              <w:t xml:space="preserve">3.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color w:val="141212"/>
                <w:rtl w:val="0"/>
              </w:rPr>
              <w:t xml:space="preserve">А теперь поговорим про искусственный интеллект и игры. Попробуйте объяснить, почему искусственному интеллекту сложнее научиться играть </w:t>
            </w:r>
            <w:r w:rsidDel="00000000" w:rsidR="00000000" w:rsidRPr="00000000">
              <w:rPr>
                <w:color w:val="141212"/>
                <w:shd w:fill="f9cb9c" w:val="clear"/>
                <w:rtl w:val="0"/>
              </w:rPr>
              <w:t xml:space="preserve">в покер</w:t>
            </w:r>
            <w:r w:rsidDel="00000000" w:rsidR="00000000" w:rsidRPr="00000000">
              <w:rPr>
                <w:color w:val="141212"/>
                <w:rtl w:val="0"/>
              </w:rPr>
              <w:t xml:space="preserve">, чем в шахматы?</w:t>
              <w:br w:type="textWrapping"/>
            </w:r>
            <w:r w:rsidDel="00000000" w:rsidR="00000000" w:rsidRPr="00000000">
              <w:rPr>
                <w:b w:val="1"/>
                <w:color w:val="141212"/>
                <w:rtl w:val="0"/>
              </w:rPr>
              <w:t xml:space="preserve">Потому что в </w:t>
            </w:r>
            <w:r w:rsidDel="00000000" w:rsidR="00000000" w:rsidRPr="00000000">
              <w:rPr>
                <w:b w:val="1"/>
                <w:color w:val="141212"/>
                <w:shd w:fill="f9cb9c" w:val="clear"/>
                <w:rtl w:val="0"/>
              </w:rPr>
              <w:t xml:space="preserve">покере </w:t>
            </w:r>
            <w:r w:rsidDel="00000000" w:rsidR="00000000" w:rsidRPr="00000000">
              <w:rPr>
                <w:b w:val="1"/>
                <w:color w:val="141212"/>
                <w:rtl w:val="0"/>
              </w:rPr>
              <w:t xml:space="preserve">есть блеф, и недостаточно информации о картах соперника. </w:t>
            </w:r>
            <w:r w:rsidDel="00000000" w:rsidR="00000000" w:rsidRPr="00000000">
              <w:rPr>
                <w:i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А теперь, логическая задачка. </w:t>
              <w:br w:type="textWrapping"/>
              <w:t xml:space="preserve">Раньше для положительного ответа, использовали  “1”, а для отрицательного “0”. Эти символы сейчас соединились в один. Что это за символ, и как он используется? 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Знак вкл/выкл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 минут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rPr/>
      </w:pPr>
      <w:bookmarkStart w:colFirst="0" w:colLast="0" w:name="_mld610xeawp1" w:id="4"/>
      <w:bookmarkEnd w:id="4"/>
      <w:r w:rsidDel="00000000" w:rsidR="00000000" w:rsidRPr="00000000">
        <w:rPr>
          <w:rtl w:val="0"/>
        </w:rPr>
        <w:t xml:space="preserve">Перечень ссылок на необходимые дизайн-материалы для скачивания и онлайн-ресурсы для проведения урока.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Презентация для демонстрации: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https://drive.google.com/file/d/1KLZ3T2qklz_k8OC5A67b1ySsGihzXZYU/view?usp=sharing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Нейросеть создающая текст: </w:t>
      </w: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https://russiannlp.github.io/rugpt-demo/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Урок по беспилотным технологиям: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https://datalesson.ru/lessons/self-driving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atalesson.ru/lessons/self-driving" TargetMode="External"/><Relationship Id="rId10" Type="http://schemas.openxmlformats.org/officeDocument/2006/relationships/hyperlink" Target="https://russiannlp.github.io/rugpt-demo/" TargetMode="External"/><Relationship Id="rId9" Type="http://schemas.openxmlformats.org/officeDocument/2006/relationships/hyperlink" Target="https://drive.google.com/file/d/1KLZ3T2qklz_k8OC5A67b1ySsGihzXZYU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russiannlp.github.io/rugpt-demo/" TargetMode="External"/><Relationship Id="rId7" Type="http://schemas.openxmlformats.org/officeDocument/2006/relationships/hyperlink" Target="https://datalesson.ru/lessons/self-driving" TargetMode="External"/><Relationship Id="rId8" Type="http://schemas.openxmlformats.org/officeDocument/2006/relationships/hyperlink" Target="https://datalesson.ru/lessons/self-dr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